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0A5E7" w14:textId="77777777" w:rsidR="0019301F" w:rsidRDefault="00153AE3" w:rsidP="00AD1671">
      <w:r>
        <w:rPr>
          <w:noProof/>
        </w:rPr>
        <w:drawing>
          <wp:inline distT="0" distB="0" distL="0" distR="0" wp14:anchorId="4600A5FA" wp14:editId="4600A5FB">
            <wp:extent cx="2038350" cy="657715"/>
            <wp:effectExtent l="0" t="0" r="0" b="9525"/>
            <wp:docPr id="3" name="Picture 3" descr="C:\MyDocuments\Logo\New Logos\Titus logo w-slogan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Documents\Logo\New Logos\Titus logo w-slogan CMY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5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0A5E8" w14:textId="77777777" w:rsidR="0019301F" w:rsidRDefault="0019301F" w:rsidP="00AD1671"/>
    <w:p w14:paraId="4600A5E9" w14:textId="72DE1EED" w:rsidR="006007B3" w:rsidRDefault="00244F89" w:rsidP="00960373">
      <w:r>
        <w:rPr>
          <w:rFonts w:eastAsia="Times New Roman" w:cs="Courier New"/>
        </w:rPr>
        <w:t>Laminar Flow</w:t>
      </w:r>
      <w:r w:rsidR="00960373" w:rsidRPr="00960373">
        <w:rPr>
          <w:rFonts w:eastAsia="Times New Roman" w:cs="Courier New"/>
        </w:rPr>
        <w:t xml:space="preserve"> </w:t>
      </w:r>
      <w:r w:rsidR="00960373">
        <w:rPr>
          <w:rFonts w:eastAsia="Times New Roman" w:cs="Courier New"/>
        </w:rPr>
        <w:t>Diffuser</w:t>
      </w:r>
      <w:r w:rsidR="005568A1">
        <w:t xml:space="preserve">: </w:t>
      </w:r>
      <w:r w:rsidR="005F7949">
        <w:t>TLF</w:t>
      </w:r>
      <w:bookmarkStart w:id="0" w:name="_GoBack"/>
      <w:bookmarkEnd w:id="0"/>
    </w:p>
    <w:p w14:paraId="4600A5EA" w14:textId="77777777" w:rsidR="006007B3" w:rsidRDefault="006007B3" w:rsidP="0060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2C3EB6A6" w14:textId="5ABB085B" w:rsidR="00E13FEE" w:rsidRDefault="00E13FEE" w:rsidP="0060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SECTION 233713 – DIFFUSERS</w:t>
      </w:r>
    </w:p>
    <w:p w14:paraId="47A1F3F2" w14:textId="77777777" w:rsidR="00E13FEE" w:rsidRDefault="00E13FEE" w:rsidP="0060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543C6BF1" w14:textId="628F6911" w:rsidR="00E13FEE" w:rsidRDefault="00E13FEE" w:rsidP="0060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PART </w:t>
      </w:r>
      <w:r w:rsidR="00390CD8">
        <w:t>1</w:t>
      </w:r>
      <w:r>
        <w:t xml:space="preserve"> – GENERAL</w:t>
      </w:r>
    </w:p>
    <w:p w14:paraId="410A4D28" w14:textId="77777777" w:rsidR="00E13FEE" w:rsidRDefault="00E13FEE" w:rsidP="0060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3D3AAA12" w14:textId="1C96BDAF" w:rsidR="00E13FEE" w:rsidRDefault="00E13FEE" w:rsidP="00E13FEE">
      <w:pPr>
        <w:pStyle w:val="ListParagraph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RELATED DOCUMENTS</w:t>
      </w:r>
    </w:p>
    <w:p w14:paraId="23194C74" w14:textId="761A967D" w:rsidR="00E13FEE" w:rsidRDefault="002E6182" w:rsidP="002E6182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Drawings and general provisions of the Contract, including General and Supplementary Conditions and Division **</w:t>
      </w:r>
      <w:r w:rsidR="00162F2E">
        <w:t xml:space="preserve"> Specifications Sections, apply to this section</w:t>
      </w:r>
    </w:p>
    <w:p w14:paraId="7BA8CC81" w14:textId="77777777" w:rsidR="00162F2E" w:rsidRDefault="00162F2E" w:rsidP="00162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18B5B9E9" w14:textId="0681869A" w:rsidR="00162F2E" w:rsidRDefault="00852FAE" w:rsidP="00852FAE">
      <w:pPr>
        <w:pStyle w:val="ListParagraph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SUMMARY</w:t>
      </w:r>
    </w:p>
    <w:p w14:paraId="767B6A83" w14:textId="067E6233" w:rsidR="00852FAE" w:rsidRDefault="00750787" w:rsidP="0080319A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Sections Includes:</w:t>
      </w:r>
    </w:p>
    <w:p w14:paraId="708FD534" w14:textId="38D2C826" w:rsidR="002B496F" w:rsidRDefault="00244F89" w:rsidP="002B496F">
      <w:pPr>
        <w:pStyle w:val="ListParagraph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eastAsia="Times New Roman" w:cs="Courier New"/>
        </w:rPr>
        <w:t>Laminar Flow</w:t>
      </w:r>
      <w:r w:rsidR="00707FC9">
        <w:rPr>
          <w:rFonts w:eastAsia="Times New Roman" w:cs="Courier New"/>
        </w:rPr>
        <w:t xml:space="preserve"> </w:t>
      </w:r>
      <w:r w:rsidR="002B496F" w:rsidRPr="002B496F">
        <w:t xml:space="preserve">Diffuser </w:t>
      </w:r>
    </w:p>
    <w:p w14:paraId="26E53F97" w14:textId="58F3177D" w:rsidR="00750787" w:rsidRDefault="00E90E9B" w:rsidP="002B496F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Related Sections:</w:t>
      </w:r>
    </w:p>
    <w:p w14:paraId="4F480D3E" w14:textId="77777777" w:rsidR="00C86DF9" w:rsidRDefault="00C86DF9" w:rsidP="0080319A">
      <w:pPr>
        <w:pStyle w:val="ListParagraph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42712599" w14:textId="77777777" w:rsidR="00E90E9B" w:rsidRDefault="00E90E9B" w:rsidP="00E90E9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</w:pPr>
    </w:p>
    <w:p w14:paraId="16DB613E" w14:textId="15587FF6" w:rsidR="00E90E9B" w:rsidRDefault="00C86DF9" w:rsidP="00E206B6">
      <w:pPr>
        <w:pStyle w:val="ListParagraph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CODES AND STANDARDS</w:t>
      </w:r>
    </w:p>
    <w:p w14:paraId="452417D5" w14:textId="77777777" w:rsidR="00C86DF9" w:rsidRPr="00C86DF9" w:rsidRDefault="00C86DF9" w:rsidP="00C86DF9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C86DF9">
        <w:rPr>
          <w:rFonts w:eastAsia="Times New Roman" w:cs="Courier New"/>
        </w:rPr>
        <w:t>ASHRAE Standard 70, Method of Testing the Performance of Air Outlets and Air Inlets, 2006</w:t>
      </w:r>
    </w:p>
    <w:p w14:paraId="14B32CCF" w14:textId="77777777" w:rsidR="00C86DF9" w:rsidRPr="00C86DF9" w:rsidRDefault="00C86DF9" w:rsidP="00C86DF9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C86DF9">
        <w:rPr>
          <w:rFonts w:eastAsia="Times New Roman" w:cs="Courier New"/>
        </w:rPr>
        <w:t>ASHRAE Standard 170, Ventilation of Health Care Facilities, 2017</w:t>
      </w:r>
    </w:p>
    <w:p w14:paraId="38CAC04A" w14:textId="77777777" w:rsidR="00C86DF9" w:rsidRPr="00C86DF9" w:rsidRDefault="00C86DF9" w:rsidP="00C86DF9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C86DF9">
        <w:rPr>
          <w:rFonts w:eastAsia="Times New Roman" w:cs="Courier New"/>
        </w:rPr>
        <w:t>ASTM Standard E84, Standard Test Method for Surface Burning Characteristics of Building Materials, 2016</w:t>
      </w:r>
    </w:p>
    <w:p w14:paraId="0CB9CF08" w14:textId="77777777" w:rsidR="00C86DF9" w:rsidRDefault="00C86DF9" w:rsidP="00C86DF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</w:pPr>
    </w:p>
    <w:p w14:paraId="29955A34" w14:textId="61B23576" w:rsidR="00C86DF9" w:rsidRDefault="00C86DF9" w:rsidP="00E206B6">
      <w:pPr>
        <w:pStyle w:val="ListParagraph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SUBMITTALS</w:t>
      </w:r>
    </w:p>
    <w:p w14:paraId="19FF4F3E" w14:textId="62578F60" w:rsidR="00E206B6" w:rsidRDefault="00E206B6" w:rsidP="00E206B6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Product Data: For each type</w:t>
      </w:r>
      <w:r w:rsidR="00601963">
        <w:t xml:space="preserve"> of produce indicated, include</w:t>
      </w:r>
      <w:r>
        <w:t xml:space="preserve"> the following:</w:t>
      </w:r>
    </w:p>
    <w:p w14:paraId="3B4F2E22" w14:textId="247A9B77" w:rsidR="00CF2E87" w:rsidRDefault="00601963" w:rsidP="00213857">
      <w:pPr>
        <w:pStyle w:val="ListParagraph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Data Sheet: Indicate materials of construction, finish and mounting details and performance dat</w:t>
      </w:r>
      <w:r w:rsidR="00CF2E87">
        <w:t>a including throw vertical and horizontal, static pressure, sound ratings.</w:t>
      </w:r>
    </w:p>
    <w:p w14:paraId="72CA2173" w14:textId="16A6FB31" w:rsidR="00A1791F" w:rsidRDefault="00A1791F" w:rsidP="00213857">
      <w:pPr>
        <w:pStyle w:val="ListParagraph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Source quality-control reports.</w:t>
      </w:r>
    </w:p>
    <w:p w14:paraId="6A1DDCA8" w14:textId="77777777" w:rsidR="00A1791F" w:rsidRDefault="00A1791F" w:rsidP="00390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5CCAB91A" w14:textId="682BF87A" w:rsidR="00390CD8" w:rsidRDefault="00390CD8" w:rsidP="00390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PART 2 - PRODUCTS</w:t>
      </w:r>
    </w:p>
    <w:p w14:paraId="1AEE4F82" w14:textId="77777777" w:rsidR="00E13FEE" w:rsidRDefault="00E13FEE" w:rsidP="0060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7CF1C1D0" w14:textId="7D69233C" w:rsidR="00E13FEE" w:rsidRDefault="00390CD8" w:rsidP="0060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2.1</w:t>
      </w:r>
      <w:r>
        <w:tab/>
      </w:r>
      <w:r w:rsidR="00F36010">
        <w:t>DIFFUSERS</w:t>
      </w:r>
    </w:p>
    <w:p w14:paraId="353C843F" w14:textId="09553C30" w:rsidR="00592913" w:rsidRPr="00592913" w:rsidRDefault="00E35174" w:rsidP="00592913">
      <w:pPr>
        <w:pStyle w:val="ListParagraph"/>
        <w:numPr>
          <w:ilvl w:val="0"/>
          <w:numId w:val="8"/>
        </w:numPr>
        <w:rPr>
          <w:rFonts w:eastAsia="Times New Roman" w:cs="Courier New"/>
        </w:rPr>
      </w:pPr>
      <w:r>
        <w:rPr>
          <w:rFonts w:eastAsia="Times New Roman" w:cs="Courier New"/>
        </w:rPr>
        <w:t xml:space="preserve">Laminar Flow </w:t>
      </w:r>
      <w:r w:rsidR="00592913" w:rsidRPr="00592913">
        <w:rPr>
          <w:rFonts w:eastAsia="Times New Roman" w:cs="Courier New"/>
        </w:rPr>
        <w:t xml:space="preserve">Diffuser </w:t>
      </w:r>
    </w:p>
    <w:p w14:paraId="3359E7D7" w14:textId="55FFE4BF" w:rsidR="00550360" w:rsidRPr="0080319A" w:rsidRDefault="00550360" w:rsidP="000D70A1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80319A">
        <w:rPr>
          <w:rFonts w:eastAsia="Times New Roman" w:cs="Courier New"/>
        </w:rPr>
        <w:t>Manufacturers: Subject to compliance with requirements</w:t>
      </w:r>
      <w:r w:rsidR="00C02B0B">
        <w:rPr>
          <w:rFonts w:eastAsia="Times New Roman" w:cs="Courier New"/>
        </w:rPr>
        <w:t xml:space="preserve"> and performance listed in section 2.2 Source Quality Control</w:t>
      </w:r>
      <w:r w:rsidRPr="0080319A">
        <w:rPr>
          <w:rFonts w:eastAsia="Times New Roman" w:cs="Courier New"/>
        </w:rPr>
        <w:t>,</w:t>
      </w:r>
      <w:r w:rsidR="00B207A5" w:rsidRPr="0080319A">
        <w:rPr>
          <w:rFonts w:eastAsia="Times New Roman" w:cs="Courier New"/>
        </w:rPr>
        <w:t xml:space="preserve"> products by one of </w:t>
      </w:r>
      <w:r w:rsidR="009332EF" w:rsidRPr="0080319A">
        <w:rPr>
          <w:rFonts w:eastAsia="Times New Roman" w:cs="Courier New"/>
        </w:rPr>
        <w:t>following manufacturer is acceptable</w:t>
      </w:r>
    </w:p>
    <w:p w14:paraId="1FA5D3DC" w14:textId="700860B8" w:rsidR="009332EF" w:rsidRPr="0080319A" w:rsidRDefault="009332EF" w:rsidP="000D70A1">
      <w:pPr>
        <w:pStyle w:val="ListParagraph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80319A">
        <w:rPr>
          <w:rFonts w:eastAsia="Times New Roman" w:cs="Courier New"/>
        </w:rPr>
        <w:t xml:space="preserve">Titus (Basis </w:t>
      </w:r>
      <w:r w:rsidR="00592913">
        <w:rPr>
          <w:rFonts w:eastAsia="Times New Roman" w:cs="Courier New"/>
        </w:rPr>
        <w:t xml:space="preserve">of </w:t>
      </w:r>
      <w:r w:rsidRPr="0080319A">
        <w:rPr>
          <w:rFonts w:eastAsia="Times New Roman" w:cs="Courier New"/>
        </w:rPr>
        <w:t>Design)</w:t>
      </w:r>
    </w:p>
    <w:p w14:paraId="7722ACCC" w14:textId="68C33D4B" w:rsidR="009332EF" w:rsidRPr="0080319A" w:rsidRDefault="00D151B5" w:rsidP="000D70A1">
      <w:pPr>
        <w:pStyle w:val="ListParagraph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80319A">
        <w:rPr>
          <w:rFonts w:eastAsia="Times New Roman" w:cs="Courier New"/>
        </w:rPr>
        <w:t>Tuttle and Baily</w:t>
      </w:r>
    </w:p>
    <w:p w14:paraId="2513640D" w14:textId="11EDDC21" w:rsidR="00D151B5" w:rsidRPr="0080319A" w:rsidRDefault="004973A1" w:rsidP="000D70A1">
      <w:pPr>
        <w:pStyle w:val="ListParagraph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80319A">
        <w:rPr>
          <w:rFonts w:eastAsia="Times New Roman" w:cs="Courier New"/>
        </w:rPr>
        <w:t>Kr</w:t>
      </w:r>
      <w:r w:rsidR="0080319A">
        <w:rPr>
          <w:rFonts w:eastAsia="Times New Roman" w:cs="Courier New"/>
        </w:rPr>
        <w:t>ueger</w:t>
      </w:r>
    </w:p>
    <w:p w14:paraId="3306E200" w14:textId="77777777" w:rsidR="00F36010" w:rsidRPr="0080319A" w:rsidRDefault="00F36010" w:rsidP="0060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311B88A3" w14:textId="0855A551" w:rsidR="00E80A4B" w:rsidRDefault="00E80A4B" w:rsidP="00592913">
      <w:pPr>
        <w:pStyle w:val="ListParagraph"/>
        <w:numPr>
          <w:ilvl w:val="0"/>
          <w:numId w:val="11"/>
        </w:numPr>
        <w:rPr>
          <w:rFonts w:eastAsia="Times New Roman" w:cs="Courier New"/>
        </w:rPr>
      </w:pPr>
      <w:r>
        <w:rPr>
          <w:rFonts w:eastAsia="Times New Roman" w:cs="Courier New"/>
        </w:rPr>
        <w:t>Diffuser shall be Group E Non-Aspirating Diffuser per ASHRAE Standard 170-2017.</w:t>
      </w:r>
    </w:p>
    <w:p w14:paraId="78155D91" w14:textId="6C1F1B39" w:rsidR="00592913" w:rsidRPr="006B4F51" w:rsidRDefault="00592913" w:rsidP="006B4F51">
      <w:pPr>
        <w:pStyle w:val="ListParagraph"/>
        <w:numPr>
          <w:ilvl w:val="0"/>
          <w:numId w:val="11"/>
        </w:numPr>
        <w:rPr>
          <w:rFonts w:eastAsia="Times New Roman" w:cs="Courier New"/>
        </w:rPr>
      </w:pPr>
      <w:r w:rsidRPr="006B4F51">
        <w:rPr>
          <w:rFonts w:eastAsia="Times New Roman" w:cs="Courier New"/>
        </w:rPr>
        <w:t xml:space="preserve">Diffuser </w:t>
      </w:r>
      <w:r w:rsidR="00502167" w:rsidRPr="006B4F51">
        <w:rPr>
          <w:rFonts w:eastAsia="Times New Roman" w:cs="Courier New"/>
        </w:rPr>
        <w:t xml:space="preserve">plenum </w:t>
      </w:r>
      <w:r w:rsidRPr="006B4F51">
        <w:rPr>
          <w:rFonts w:eastAsia="Times New Roman" w:cs="Courier New"/>
        </w:rPr>
        <w:t>shall be c</w:t>
      </w:r>
      <w:r w:rsidR="006B4F51" w:rsidRPr="006B4F51">
        <w:rPr>
          <w:rFonts w:eastAsia="Times New Roman" w:cs="Courier New"/>
        </w:rPr>
        <w:t xml:space="preserve">onstructed of a single sheet of </w:t>
      </w:r>
      <w:r w:rsidR="00502167" w:rsidRPr="00814000">
        <w:t xml:space="preserve">20 gauge </w:t>
      </w:r>
      <w:r w:rsidR="00502167">
        <w:t>galvanized stee</w:t>
      </w:r>
      <w:r w:rsidR="006B4F51">
        <w:t xml:space="preserve">l </w:t>
      </w:r>
      <w:r w:rsidRPr="006B4F51">
        <w:rPr>
          <w:rFonts w:eastAsia="Times New Roman" w:cs="Courier New"/>
        </w:rPr>
        <w:t xml:space="preserve">and welded at all seams and corners. Plenum shall be attached to the mounting frame </w:t>
      </w:r>
      <w:r w:rsidR="00124CA2" w:rsidRPr="006B4F51">
        <w:rPr>
          <w:rFonts w:eastAsia="Times New Roman" w:cs="Courier New"/>
        </w:rPr>
        <w:t xml:space="preserve">with rivets. </w:t>
      </w:r>
      <w:r w:rsidRPr="006B4F51">
        <w:rPr>
          <w:rFonts w:eastAsia="Times New Roman" w:cs="Courier New"/>
        </w:rPr>
        <w:t>Inlet collar shall be sealed to the top of the plenum.</w:t>
      </w:r>
      <w:r w:rsidR="00502167" w:rsidRPr="006B4F51">
        <w:rPr>
          <w:rFonts w:eastAsia="Times New Roman" w:cs="Courier New"/>
        </w:rPr>
        <w:t xml:space="preserve"> Integral internal baffle for evenly distributing air over the entire face of </w:t>
      </w:r>
      <w:r w:rsidR="00502167" w:rsidRPr="006B4F51">
        <w:rPr>
          <w:rFonts w:eastAsia="Times New Roman" w:cs="Courier New"/>
        </w:rPr>
        <w:lastRenderedPageBreak/>
        <w:t xml:space="preserve">the diffuser shall be mounted in the inlet of the </w:t>
      </w:r>
      <w:r w:rsidR="006B4F51" w:rsidRPr="006B4F51">
        <w:rPr>
          <w:rFonts w:eastAsia="Times New Roman" w:cs="Courier New"/>
        </w:rPr>
        <w:t>diffuser. Integral baffle shall be constructed from stainless steel.</w:t>
      </w:r>
    </w:p>
    <w:p w14:paraId="385B06F1" w14:textId="063C9B5F" w:rsidR="00592913" w:rsidRDefault="00592913" w:rsidP="00814000">
      <w:pPr>
        <w:pStyle w:val="ListParagraph"/>
        <w:numPr>
          <w:ilvl w:val="0"/>
          <w:numId w:val="11"/>
        </w:numPr>
      </w:pPr>
      <w:r w:rsidRPr="00814000">
        <w:t xml:space="preserve">The face of the diffuser shall be </w:t>
      </w:r>
      <w:r w:rsidR="00814000" w:rsidRPr="00814000">
        <w:t>13</w:t>
      </w:r>
      <w:r w:rsidRPr="00814000">
        <w:t xml:space="preserve"> percent free area perforated </w:t>
      </w:r>
      <w:r w:rsidR="00502167">
        <w:t>22</w:t>
      </w:r>
      <w:r w:rsidR="00124CA2" w:rsidRPr="00814000">
        <w:t xml:space="preserve"> gauge </w:t>
      </w:r>
      <w:r w:rsidR="00124CA2">
        <w:t>galvanized steel</w:t>
      </w:r>
      <w:r w:rsidR="00814000">
        <w:t xml:space="preserve">. </w:t>
      </w:r>
      <w:r w:rsidRPr="00F00470">
        <w:t>The face shall be secured in place by quarter-turn fasteners for quick removal and sanitizing.</w:t>
      </w:r>
      <w:r>
        <w:t xml:space="preserve"> Differs shall be provided with two stainless steel safety cables for ease of installation/removal and to prevent accidental dropping  and of the diffuser face</w:t>
      </w:r>
      <w:r w:rsidRPr="00F00470">
        <w:t>.</w:t>
      </w:r>
    </w:p>
    <w:p w14:paraId="5916E33D" w14:textId="77777777" w:rsidR="00592913" w:rsidRPr="00FB466C" w:rsidRDefault="00592913" w:rsidP="00592913">
      <w:pPr>
        <w:pStyle w:val="ListParagraph"/>
        <w:ind w:left="0"/>
        <w:rPr>
          <w:i/>
          <w:u w:val="single"/>
        </w:rPr>
      </w:pPr>
      <w:r w:rsidRPr="00FB466C">
        <w:rPr>
          <w:i/>
          <w:u w:val="single"/>
        </w:rPr>
        <w:t>Optional Diffuser Construction</w:t>
      </w:r>
    </w:p>
    <w:p w14:paraId="31F5B208" w14:textId="6CAF8891" w:rsidR="00592913" w:rsidRPr="005D0596" w:rsidRDefault="00124CA2" w:rsidP="00124CA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181" w:lineRule="atLeast"/>
        <w:jc w:val="both"/>
      </w:pPr>
      <w:r>
        <w:t xml:space="preserve"> </w:t>
      </w:r>
      <w:r w:rsidR="00592913">
        <w:t xml:space="preserve">(Optional) Diffusers shall be supplied with ½” foil-faced </w:t>
      </w:r>
      <w:r>
        <w:t>n</w:t>
      </w:r>
      <w:r w:rsidRPr="00124CA2">
        <w:t xml:space="preserve">atural </w:t>
      </w:r>
      <w:r>
        <w:t>f</w:t>
      </w:r>
      <w:r w:rsidRPr="00124CA2">
        <w:t xml:space="preserve">iber </w:t>
      </w:r>
      <w:r w:rsidR="00592913">
        <w:t xml:space="preserve">external insulation. Insulation shall have a </w:t>
      </w:r>
      <w:proofErr w:type="spellStart"/>
      <w:r w:rsidR="00592913">
        <w:t>flamespread</w:t>
      </w:r>
      <w:proofErr w:type="spellEnd"/>
      <w:r w:rsidR="00592913">
        <w:t xml:space="preserve"> index of 0-25 and a smoke developed index of 0-50 (25/50 rating) when tested in accordance with ASTM E84.</w:t>
      </w:r>
    </w:p>
    <w:p w14:paraId="69BBE066" w14:textId="77777777" w:rsidR="002B4A9B" w:rsidRDefault="00F93BCD" w:rsidP="00F93BCD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F</w:t>
      </w:r>
      <w:r w:rsidR="006007B3" w:rsidRPr="000D70A1">
        <w:rPr>
          <w:rFonts w:eastAsia="Times New Roman" w:cs="Courier New"/>
        </w:rPr>
        <w:t>inish</w:t>
      </w:r>
      <w:r>
        <w:rPr>
          <w:rFonts w:eastAsia="Times New Roman" w:cs="Courier New"/>
        </w:rPr>
        <w:t xml:space="preserve">: </w:t>
      </w:r>
      <w:r w:rsidR="006007B3" w:rsidRPr="00F93BCD">
        <w:rPr>
          <w:rFonts w:eastAsia="Times New Roman" w:cs="Courier New"/>
        </w:rPr>
        <w:t xml:space="preserve">shall be </w:t>
      </w:r>
      <w:r w:rsidR="002B4A9B">
        <w:rPr>
          <w:rFonts w:eastAsia="Times New Roman" w:cs="Courier New"/>
        </w:rPr>
        <w:t>one of the following:</w:t>
      </w:r>
    </w:p>
    <w:p w14:paraId="7F69A268" w14:textId="77777777" w:rsidR="002B4A9B" w:rsidRPr="002B4A9B" w:rsidRDefault="002B4A9B" w:rsidP="002B4A9B">
      <w:pPr>
        <w:pStyle w:val="ListParagraph"/>
        <w:rPr>
          <w:rFonts w:eastAsia="Times New Roman" w:cs="Courier New"/>
        </w:rPr>
      </w:pPr>
    </w:p>
    <w:p w14:paraId="57EFE0F1" w14:textId="24B4FEEB" w:rsidR="00F93BCD" w:rsidRPr="00F93BCD" w:rsidRDefault="006007B3" w:rsidP="002B4A9B">
      <w:pPr>
        <w:pStyle w:val="ListParagraph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F93BCD">
        <w:rPr>
          <w:rFonts w:eastAsia="Times New Roman" w:cs="Courier New"/>
        </w:rPr>
        <w:t xml:space="preserve">#26 </w:t>
      </w:r>
      <w:r w:rsidR="002B4A9B">
        <w:rPr>
          <w:rFonts w:eastAsia="Times New Roman" w:cs="Courier New"/>
        </w:rPr>
        <w:t>W</w:t>
      </w:r>
      <w:r w:rsidRPr="00F93BCD">
        <w:rPr>
          <w:rFonts w:eastAsia="Times New Roman" w:cs="Courier New"/>
        </w:rPr>
        <w:t xml:space="preserve">hite. </w:t>
      </w:r>
    </w:p>
    <w:p w14:paraId="6981DDEB" w14:textId="0535272D" w:rsidR="00F93BCD" w:rsidRPr="00A664A1" w:rsidRDefault="006007B3" w:rsidP="002B4A9B">
      <w:pPr>
        <w:pStyle w:val="ListParagraph"/>
        <w:numPr>
          <w:ilvl w:val="2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664A1">
        <w:rPr>
          <w:rFonts w:eastAsia="Times New Roman" w:cs="Courier New"/>
        </w:rPr>
        <w:t xml:space="preserve">The finish shall be a </w:t>
      </w:r>
      <w:r w:rsidR="00A664A1" w:rsidRPr="00A664A1">
        <w:rPr>
          <w:rFonts w:eastAsia="Times New Roman" w:cs="Courier New"/>
        </w:rPr>
        <w:t>powder coat paint,</w:t>
      </w:r>
      <w:r w:rsidR="00694D5A">
        <w:rPr>
          <w:rFonts w:eastAsia="Times New Roman" w:cs="Courier New"/>
        </w:rPr>
        <w:t xml:space="preserve"> </w:t>
      </w:r>
      <w:r w:rsidR="00A664A1" w:rsidRPr="00A664A1">
        <w:rPr>
          <w:rFonts w:eastAsia="Times New Roman" w:cs="Courier New"/>
        </w:rPr>
        <w:t>baked at 425°F</w:t>
      </w:r>
      <w:r w:rsidRPr="00A664A1">
        <w:rPr>
          <w:rFonts w:eastAsia="Times New Roman" w:cs="Courier New"/>
        </w:rPr>
        <w:t xml:space="preserve">. </w:t>
      </w:r>
      <w:r w:rsidR="00F93BCD" w:rsidRPr="00A664A1">
        <w:rPr>
          <w:rFonts w:eastAsia="Times New Roman" w:cs="Courier New"/>
        </w:rPr>
        <w:t xml:space="preserve"> </w:t>
      </w:r>
    </w:p>
    <w:p w14:paraId="4B433064" w14:textId="173D453D" w:rsidR="00A664A1" w:rsidRPr="00A664A1" w:rsidRDefault="00A664A1" w:rsidP="002B4A9B">
      <w:pPr>
        <w:pStyle w:val="ListParagraph"/>
        <w:numPr>
          <w:ilvl w:val="2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664A1">
        <w:rPr>
          <w:rFonts w:eastAsia="Times New Roman" w:cs="Courier New"/>
        </w:rPr>
        <w:t>The paint thickness shall be 2.0 – 3.0 mils,</w:t>
      </w:r>
      <w:r>
        <w:rPr>
          <w:rFonts w:eastAsia="Times New Roman" w:cs="Courier New"/>
        </w:rPr>
        <w:t xml:space="preserve"> </w:t>
      </w:r>
      <w:r w:rsidRPr="00A664A1">
        <w:rPr>
          <w:rFonts w:eastAsia="Times New Roman" w:cs="Courier New"/>
        </w:rPr>
        <w:t>gloss at 60° per ASTM D523-89 of 60 – 70%</w:t>
      </w:r>
    </w:p>
    <w:p w14:paraId="262A3A1C" w14:textId="51D292A1" w:rsidR="00A664A1" w:rsidRDefault="006007B3" w:rsidP="002B4A9B">
      <w:pPr>
        <w:pStyle w:val="ListParagraph"/>
        <w:numPr>
          <w:ilvl w:val="2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664A1">
        <w:rPr>
          <w:rFonts w:eastAsia="Times New Roman" w:cs="Courier New"/>
        </w:rPr>
        <w:t>T</w:t>
      </w:r>
      <w:r w:rsidR="00A664A1">
        <w:rPr>
          <w:rFonts w:eastAsia="Times New Roman" w:cs="Courier New"/>
        </w:rPr>
        <w:t xml:space="preserve">he paint shall have a </w:t>
      </w:r>
      <w:r w:rsidR="00A664A1" w:rsidRPr="00A664A1">
        <w:rPr>
          <w:rFonts w:eastAsia="Times New Roman" w:cs="Courier New"/>
        </w:rPr>
        <w:t>pencil hardness per ASTM D3363-92A of H – 2H,</w:t>
      </w:r>
      <w:r w:rsidR="00A664A1">
        <w:rPr>
          <w:rFonts w:eastAsia="Times New Roman" w:cs="Courier New"/>
        </w:rPr>
        <w:t xml:space="preserve"> </w:t>
      </w:r>
    </w:p>
    <w:p w14:paraId="16500C46" w14:textId="14A03B5E" w:rsidR="00A664A1" w:rsidRPr="00A664A1" w:rsidRDefault="006007B3" w:rsidP="002B4A9B">
      <w:pPr>
        <w:pStyle w:val="ListParagraph"/>
        <w:numPr>
          <w:ilvl w:val="2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664A1">
        <w:rPr>
          <w:rFonts w:eastAsia="Times New Roman" w:cs="Courier New"/>
        </w:rPr>
        <w:t xml:space="preserve">The paint </w:t>
      </w:r>
      <w:r w:rsidR="00A664A1" w:rsidRPr="00A664A1">
        <w:rPr>
          <w:rFonts w:eastAsia="Times New Roman" w:cs="Courier New"/>
        </w:rPr>
        <w:t>shall have crosshatch adhesion per</w:t>
      </w:r>
      <w:r w:rsidR="00A664A1">
        <w:rPr>
          <w:rFonts w:eastAsia="Times New Roman" w:cs="Courier New"/>
        </w:rPr>
        <w:t xml:space="preserve"> </w:t>
      </w:r>
      <w:r w:rsidR="00A664A1" w:rsidRPr="00A664A1">
        <w:rPr>
          <w:rFonts w:eastAsia="Times New Roman" w:cs="Courier New"/>
        </w:rPr>
        <w:t>ASTM D3359-83 of 5B</w:t>
      </w:r>
    </w:p>
    <w:p w14:paraId="1B07CFB9" w14:textId="0796F5A7" w:rsidR="00A664A1" w:rsidRDefault="00A664A1" w:rsidP="002B4A9B">
      <w:pPr>
        <w:pStyle w:val="ListParagraph"/>
        <w:numPr>
          <w:ilvl w:val="2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664A1">
        <w:rPr>
          <w:rFonts w:eastAsia="Times New Roman" w:cs="Courier New"/>
        </w:rPr>
        <w:t xml:space="preserve">The paint </w:t>
      </w:r>
      <w:r w:rsidR="006007B3" w:rsidRPr="00A664A1">
        <w:rPr>
          <w:rFonts w:eastAsia="Times New Roman" w:cs="Courier New"/>
        </w:rPr>
        <w:t xml:space="preserve">must pass a </w:t>
      </w:r>
      <w:r w:rsidRPr="00A664A1">
        <w:rPr>
          <w:rFonts w:eastAsia="Times New Roman" w:cs="Courier New"/>
        </w:rPr>
        <w:t>salt spray</w:t>
      </w:r>
      <w:r>
        <w:rPr>
          <w:rFonts w:eastAsia="Times New Roman" w:cs="Courier New"/>
        </w:rPr>
        <w:t xml:space="preserve"> test</w:t>
      </w:r>
      <w:r w:rsidRPr="00A664A1">
        <w:rPr>
          <w:rFonts w:eastAsia="Times New Roman" w:cs="Courier New"/>
        </w:rPr>
        <w:t xml:space="preserve"> per ASTM B117-9048 of</w:t>
      </w:r>
      <w:r>
        <w:rPr>
          <w:rFonts w:eastAsia="Times New Roman" w:cs="Courier New"/>
        </w:rPr>
        <w:t xml:space="preserve"> </w:t>
      </w:r>
      <w:r w:rsidRPr="00A664A1">
        <w:rPr>
          <w:rFonts w:eastAsia="Times New Roman" w:cs="Courier New"/>
        </w:rPr>
        <w:t>1000 hours,</w:t>
      </w:r>
    </w:p>
    <w:p w14:paraId="3AF97B38" w14:textId="455AC423" w:rsidR="00F93BCD" w:rsidRPr="00A664A1" w:rsidRDefault="00A664A1" w:rsidP="002B4A9B">
      <w:pPr>
        <w:pStyle w:val="ListParagraph"/>
        <w:numPr>
          <w:ilvl w:val="2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664A1">
        <w:rPr>
          <w:rFonts w:eastAsia="Times New Roman" w:cs="Courier New"/>
        </w:rPr>
        <w:t xml:space="preserve">The paint must pass a humidity </w:t>
      </w:r>
      <w:r>
        <w:rPr>
          <w:rFonts w:eastAsia="Times New Roman" w:cs="Courier New"/>
        </w:rPr>
        <w:t xml:space="preserve">test </w:t>
      </w:r>
      <w:r w:rsidRPr="00A664A1">
        <w:rPr>
          <w:rFonts w:eastAsia="Times New Roman" w:cs="Courier New"/>
        </w:rPr>
        <w:t>per ASTM D2247-92 of 1000 hours</w:t>
      </w:r>
    </w:p>
    <w:p w14:paraId="4600A5F4" w14:textId="1C8D98C2" w:rsidR="006007B3" w:rsidRDefault="006007B3" w:rsidP="002B4A9B">
      <w:pPr>
        <w:pStyle w:val="ListParagraph"/>
        <w:numPr>
          <w:ilvl w:val="2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664A1">
        <w:rPr>
          <w:rFonts w:eastAsia="Times New Roman" w:cs="Courier New"/>
        </w:rPr>
        <w:t xml:space="preserve">The paint must pass a </w:t>
      </w:r>
      <w:r w:rsidR="00A664A1" w:rsidRPr="00A664A1">
        <w:rPr>
          <w:rFonts w:eastAsia="Times New Roman" w:cs="Courier New"/>
        </w:rPr>
        <w:t>conical mandrel per ASTM D522 of 1/8” conical bend, no</w:t>
      </w:r>
      <w:r w:rsidR="00A664A1">
        <w:rPr>
          <w:rFonts w:eastAsia="Times New Roman" w:cs="Courier New"/>
        </w:rPr>
        <w:t xml:space="preserve"> cracking shown</w:t>
      </w:r>
      <w:r w:rsidRPr="00A664A1">
        <w:rPr>
          <w:rFonts w:eastAsia="Times New Roman" w:cs="Courier New"/>
        </w:rPr>
        <w:t>.</w:t>
      </w:r>
    </w:p>
    <w:p w14:paraId="303FD524" w14:textId="6FB08811" w:rsidR="002B4A9B" w:rsidRPr="00F93BCD" w:rsidRDefault="002B4A9B" w:rsidP="002B4A9B">
      <w:pPr>
        <w:pStyle w:val="ListParagraph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#26A Antimicrobial White</w:t>
      </w:r>
      <w:r w:rsidRPr="00F93BCD">
        <w:rPr>
          <w:rFonts w:eastAsia="Times New Roman" w:cs="Courier New"/>
        </w:rPr>
        <w:t xml:space="preserve"> </w:t>
      </w:r>
    </w:p>
    <w:p w14:paraId="1BE080E6" w14:textId="632C90AF" w:rsidR="002B4A9B" w:rsidRPr="00A664A1" w:rsidRDefault="002B4A9B" w:rsidP="002B4A9B">
      <w:pPr>
        <w:pStyle w:val="ListParagraph"/>
        <w:numPr>
          <w:ilvl w:val="2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664A1">
        <w:rPr>
          <w:rFonts w:eastAsia="Times New Roman" w:cs="Courier New"/>
        </w:rPr>
        <w:t>The finish shall be a powder coat paint,</w:t>
      </w:r>
      <w:r>
        <w:rPr>
          <w:rFonts w:eastAsia="Times New Roman" w:cs="Courier New"/>
        </w:rPr>
        <w:t xml:space="preserve"> </w:t>
      </w:r>
      <w:r w:rsidRPr="00A664A1">
        <w:rPr>
          <w:rFonts w:eastAsia="Times New Roman" w:cs="Courier New"/>
        </w:rPr>
        <w:t xml:space="preserve">baked at 425°F.  </w:t>
      </w:r>
    </w:p>
    <w:p w14:paraId="0EBDC196" w14:textId="77777777" w:rsidR="002B4A9B" w:rsidRPr="00A664A1" w:rsidRDefault="002B4A9B" w:rsidP="002B4A9B">
      <w:pPr>
        <w:pStyle w:val="ListParagraph"/>
        <w:numPr>
          <w:ilvl w:val="2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664A1">
        <w:rPr>
          <w:rFonts w:eastAsia="Times New Roman" w:cs="Courier New"/>
        </w:rPr>
        <w:t>The paint thickness shall be 2.0 – 3.0 mils,</w:t>
      </w:r>
      <w:r>
        <w:rPr>
          <w:rFonts w:eastAsia="Times New Roman" w:cs="Courier New"/>
        </w:rPr>
        <w:t xml:space="preserve"> </w:t>
      </w:r>
      <w:r w:rsidRPr="00A664A1">
        <w:rPr>
          <w:rFonts w:eastAsia="Times New Roman" w:cs="Courier New"/>
        </w:rPr>
        <w:t>gloss at 60° per ASTM D523-89 of 60 – 70%</w:t>
      </w:r>
    </w:p>
    <w:p w14:paraId="20B85CA7" w14:textId="77777777" w:rsidR="002B4A9B" w:rsidRDefault="002B4A9B" w:rsidP="002B4A9B">
      <w:pPr>
        <w:pStyle w:val="ListParagraph"/>
        <w:numPr>
          <w:ilvl w:val="2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664A1">
        <w:rPr>
          <w:rFonts w:eastAsia="Times New Roman" w:cs="Courier New"/>
        </w:rPr>
        <w:t>T</w:t>
      </w:r>
      <w:r>
        <w:rPr>
          <w:rFonts w:eastAsia="Times New Roman" w:cs="Courier New"/>
        </w:rPr>
        <w:t xml:space="preserve">he paint shall have a </w:t>
      </w:r>
      <w:r w:rsidRPr="00A664A1">
        <w:rPr>
          <w:rFonts w:eastAsia="Times New Roman" w:cs="Courier New"/>
        </w:rPr>
        <w:t>pencil hardness per ASTM D3363-92A of H – 2H,</w:t>
      </w:r>
      <w:r>
        <w:rPr>
          <w:rFonts w:eastAsia="Times New Roman" w:cs="Courier New"/>
        </w:rPr>
        <w:t xml:space="preserve"> </w:t>
      </w:r>
    </w:p>
    <w:p w14:paraId="5BC73F3E" w14:textId="77777777" w:rsidR="002B4A9B" w:rsidRPr="00A664A1" w:rsidRDefault="002B4A9B" w:rsidP="002B4A9B">
      <w:pPr>
        <w:pStyle w:val="ListParagraph"/>
        <w:numPr>
          <w:ilvl w:val="2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664A1">
        <w:rPr>
          <w:rFonts w:eastAsia="Times New Roman" w:cs="Courier New"/>
        </w:rPr>
        <w:t>The paint shall have crosshatch adhesion per</w:t>
      </w:r>
      <w:r>
        <w:rPr>
          <w:rFonts w:eastAsia="Times New Roman" w:cs="Courier New"/>
        </w:rPr>
        <w:t xml:space="preserve"> </w:t>
      </w:r>
      <w:r w:rsidRPr="00A664A1">
        <w:rPr>
          <w:rFonts w:eastAsia="Times New Roman" w:cs="Courier New"/>
        </w:rPr>
        <w:t>ASTM D3359-83 of 5B</w:t>
      </w:r>
    </w:p>
    <w:p w14:paraId="05D21FCB" w14:textId="77777777" w:rsidR="002B4A9B" w:rsidRDefault="002B4A9B" w:rsidP="002B4A9B">
      <w:pPr>
        <w:pStyle w:val="ListParagraph"/>
        <w:numPr>
          <w:ilvl w:val="2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664A1">
        <w:rPr>
          <w:rFonts w:eastAsia="Times New Roman" w:cs="Courier New"/>
        </w:rPr>
        <w:t>The paint must pass a salt spray</w:t>
      </w:r>
      <w:r>
        <w:rPr>
          <w:rFonts w:eastAsia="Times New Roman" w:cs="Courier New"/>
        </w:rPr>
        <w:t xml:space="preserve"> test</w:t>
      </w:r>
      <w:r w:rsidRPr="00A664A1">
        <w:rPr>
          <w:rFonts w:eastAsia="Times New Roman" w:cs="Courier New"/>
        </w:rPr>
        <w:t xml:space="preserve"> per ASTM B117-9048 of</w:t>
      </w:r>
      <w:r>
        <w:rPr>
          <w:rFonts w:eastAsia="Times New Roman" w:cs="Courier New"/>
        </w:rPr>
        <w:t xml:space="preserve"> </w:t>
      </w:r>
      <w:r w:rsidRPr="00A664A1">
        <w:rPr>
          <w:rFonts w:eastAsia="Times New Roman" w:cs="Courier New"/>
        </w:rPr>
        <w:t>1000 hours,</w:t>
      </w:r>
    </w:p>
    <w:p w14:paraId="691A624B" w14:textId="77777777" w:rsidR="002B4A9B" w:rsidRPr="00A664A1" w:rsidRDefault="002B4A9B" w:rsidP="002B4A9B">
      <w:pPr>
        <w:pStyle w:val="ListParagraph"/>
        <w:numPr>
          <w:ilvl w:val="2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664A1">
        <w:rPr>
          <w:rFonts w:eastAsia="Times New Roman" w:cs="Courier New"/>
        </w:rPr>
        <w:t xml:space="preserve">The paint must pass a humidity </w:t>
      </w:r>
      <w:r>
        <w:rPr>
          <w:rFonts w:eastAsia="Times New Roman" w:cs="Courier New"/>
        </w:rPr>
        <w:t xml:space="preserve">test </w:t>
      </w:r>
      <w:r w:rsidRPr="00A664A1">
        <w:rPr>
          <w:rFonts w:eastAsia="Times New Roman" w:cs="Courier New"/>
        </w:rPr>
        <w:t>per ASTM D2247-92 of 1000 hours</w:t>
      </w:r>
    </w:p>
    <w:p w14:paraId="3439D640" w14:textId="77777777" w:rsidR="002B4A9B" w:rsidRDefault="002B4A9B" w:rsidP="002B4A9B">
      <w:pPr>
        <w:pStyle w:val="ListParagraph"/>
        <w:numPr>
          <w:ilvl w:val="2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664A1">
        <w:rPr>
          <w:rFonts w:eastAsia="Times New Roman" w:cs="Courier New"/>
        </w:rPr>
        <w:t>The paint must pass a conical mandrel per ASTM D522 of 1/8” conical bend, no</w:t>
      </w:r>
      <w:r>
        <w:rPr>
          <w:rFonts w:eastAsia="Times New Roman" w:cs="Courier New"/>
        </w:rPr>
        <w:t xml:space="preserve"> cracking shown</w:t>
      </w:r>
      <w:r w:rsidRPr="00A664A1">
        <w:rPr>
          <w:rFonts w:eastAsia="Times New Roman" w:cs="Courier New"/>
        </w:rPr>
        <w:t>.</w:t>
      </w:r>
    </w:p>
    <w:p w14:paraId="6260EEFB" w14:textId="79C0A4C8" w:rsidR="002B4A9B" w:rsidRDefault="002B4A9B" w:rsidP="002B4A9B">
      <w:pPr>
        <w:pStyle w:val="ListParagraph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Stainless Steel with mill finish</w:t>
      </w:r>
    </w:p>
    <w:p w14:paraId="3D70ECF9" w14:textId="77777777" w:rsidR="002B4A9B" w:rsidRPr="00A664A1" w:rsidRDefault="002B4A9B" w:rsidP="002B4A9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eastAsia="Times New Roman" w:cs="Courier New"/>
        </w:rPr>
      </w:pPr>
    </w:p>
    <w:p w14:paraId="4600A5F5" w14:textId="77777777" w:rsidR="006007B3" w:rsidRPr="0080319A" w:rsidRDefault="006007B3" w:rsidP="000D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6"/>
        <w:rPr>
          <w:rFonts w:eastAsia="Times New Roman" w:cs="Courier New"/>
        </w:rPr>
      </w:pPr>
    </w:p>
    <w:p w14:paraId="52331346" w14:textId="04B5E05B" w:rsidR="00444DED" w:rsidRPr="005F0701" w:rsidRDefault="00F93BCD" w:rsidP="00F93BCD">
      <w:pPr>
        <w:pStyle w:val="ListParagraph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aps/>
        </w:rPr>
      </w:pPr>
      <w:r w:rsidRPr="005F0701">
        <w:rPr>
          <w:rFonts w:eastAsia="Times New Roman" w:cs="Courier New"/>
          <w:caps/>
        </w:rPr>
        <w:t>Source Quality</w:t>
      </w:r>
      <w:r w:rsidR="00197833" w:rsidRPr="005F0701">
        <w:rPr>
          <w:rFonts w:eastAsia="Times New Roman" w:cs="Courier New"/>
          <w:caps/>
        </w:rPr>
        <w:t xml:space="preserve"> </w:t>
      </w:r>
      <w:r w:rsidRPr="005F0701">
        <w:rPr>
          <w:rFonts w:eastAsia="Times New Roman" w:cs="Courier New"/>
          <w:caps/>
        </w:rPr>
        <w:t>Control</w:t>
      </w:r>
    </w:p>
    <w:p w14:paraId="3099CD52" w14:textId="39BF85BF" w:rsidR="00CC7E4B" w:rsidRDefault="006007B3" w:rsidP="00197833">
      <w:pPr>
        <w:pStyle w:val="ListParagraph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F93BCD">
        <w:rPr>
          <w:rFonts w:eastAsia="Times New Roman" w:cs="Courier New"/>
        </w:rPr>
        <w:t>The manufacturer shall provide published performance data</w:t>
      </w:r>
      <w:r w:rsidR="00CC7E4B">
        <w:rPr>
          <w:rFonts w:eastAsia="Times New Roman" w:cs="Courier New"/>
        </w:rPr>
        <w:t xml:space="preserve"> for</w:t>
      </w:r>
      <w:r w:rsidRPr="00F93BCD">
        <w:rPr>
          <w:rFonts w:eastAsia="Times New Roman" w:cs="Courier New"/>
        </w:rPr>
        <w:t xml:space="preserve"> </w:t>
      </w:r>
      <w:r w:rsidR="00CC7E4B">
        <w:rPr>
          <w:rFonts w:eastAsia="Times New Roman" w:cs="Courier New"/>
        </w:rPr>
        <w:t xml:space="preserve">rated </w:t>
      </w:r>
      <w:r w:rsidRPr="00F93BCD">
        <w:rPr>
          <w:rFonts w:eastAsia="Times New Roman" w:cs="Courier New"/>
        </w:rPr>
        <w:t>for the</w:t>
      </w:r>
      <w:r w:rsidR="00592913">
        <w:rPr>
          <w:rFonts w:eastAsia="Times New Roman" w:cs="Courier New"/>
        </w:rPr>
        <w:t xml:space="preserve"> filtered radial throw</w:t>
      </w:r>
      <w:r w:rsidRPr="00F93BCD">
        <w:rPr>
          <w:rFonts w:eastAsia="Times New Roman" w:cs="Courier New"/>
        </w:rPr>
        <w:t xml:space="preserve"> diffuser</w:t>
      </w:r>
      <w:r w:rsidR="00F46EE8">
        <w:rPr>
          <w:rFonts w:eastAsia="Times New Roman" w:cs="Courier New"/>
        </w:rPr>
        <w:t xml:space="preserve"> </w:t>
      </w:r>
    </w:p>
    <w:p w14:paraId="43EE67C4" w14:textId="4B095637" w:rsidR="00621B69" w:rsidRPr="00502167" w:rsidRDefault="00014A2C" w:rsidP="00502167">
      <w:pPr>
        <w:pStyle w:val="ListParagraph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F93BCD">
        <w:rPr>
          <w:rFonts w:eastAsia="Times New Roman" w:cs="Courier New"/>
        </w:rPr>
        <w:t>The diffuser shall be tested in accordance wi</w:t>
      </w:r>
      <w:r>
        <w:rPr>
          <w:rFonts w:eastAsia="Times New Roman" w:cs="Courier New"/>
        </w:rPr>
        <w:t>th ANSI/ASHRAE Standard 70-2006</w:t>
      </w:r>
    </w:p>
    <w:p w14:paraId="73515D2E" w14:textId="77777777" w:rsid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1370A17A" w14:textId="291F1A6A" w:rsid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PART 3 – EXECUTION</w:t>
      </w:r>
    </w:p>
    <w:p w14:paraId="2945146C" w14:textId="77777777" w:rsidR="005F0701" w:rsidRP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3B7CE4A5" w14:textId="11F7AA78" w:rsid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3.1 EXAMINATION</w:t>
      </w:r>
    </w:p>
    <w:p w14:paraId="28490402" w14:textId="1E6C594C" w:rsidR="005F0701" w:rsidRDefault="005F0701" w:rsidP="005F0701">
      <w:pPr>
        <w:pStyle w:val="ListParagraph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 xml:space="preserve"> Examine areas where diffusers, registers, and grilles are to be installed for compliance with requirements for installation tolerances and other conditions affecting performance of equipment.</w:t>
      </w:r>
    </w:p>
    <w:p w14:paraId="69E8D81D" w14:textId="3B950C97" w:rsidR="005F0701" w:rsidRPr="005F0701" w:rsidRDefault="005F0701" w:rsidP="005F0701">
      <w:pPr>
        <w:pStyle w:val="ListParagraph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 xml:space="preserve"> Proceed with installation only after unsatisfactory conditions have been corrected.</w:t>
      </w:r>
    </w:p>
    <w:p w14:paraId="556DFF6B" w14:textId="77777777" w:rsid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65536FB8" w14:textId="4F9CDD4D" w:rsid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3.2 INSTALLATION</w:t>
      </w:r>
    </w:p>
    <w:p w14:paraId="142B79AD" w14:textId="61E271B2" w:rsidR="005F0701" w:rsidRDefault="005F0701" w:rsidP="005F0701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Install Diffusers level and plumb.</w:t>
      </w:r>
    </w:p>
    <w:p w14:paraId="02AD1BC8" w14:textId="03BDABBC" w:rsidR="00450F6E" w:rsidRDefault="00450F6E" w:rsidP="005F0701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Verify diffuser air patterns are as indicated on drawings during installation.</w:t>
      </w:r>
    </w:p>
    <w:p w14:paraId="340AEA07" w14:textId="1E7204B2" w:rsidR="005F0701" w:rsidRDefault="005F0701" w:rsidP="005F0701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 xml:space="preserve">Ceiling-Mounted Outlets: Drawings indicate general arrangement of ducts, fittings and accessories.  Air Outlet and locations have been indicated to achieve design requirements for air volume, noise criteria, airflow pattern, </w:t>
      </w:r>
      <w:r>
        <w:rPr>
          <w:rFonts w:eastAsia="Times New Roman" w:cs="Courier New"/>
        </w:rPr>
        <w:lastRenderedPageBreak/>
        <w:t xml:space="preserve">throw, and pressure drop.  Make final locations where indicated, as much as practical.  </w:t>
      </w:r>
      <w:r w:rsidR="00450F6E">
        <w:rPr>
          <w:rFonts w:eastAsia="Times New Roman" w:cs="Courier New"/>
        </w:rPr>
        <w:t>Where architectural features or other items conflict with installation, notify Engineer for determination of final location.</w:t>
      </w:r>
    </w:p>
    <w:p w14:paraId="00B6C83E" w14:textId="172AD963" w:rsidR="005F0701" w:rsidRDefault="00450F6E" w:rsidP="005F0701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Install diffusers with airtight connections to ducts and to allow service and maintenance of dampers, air extractors and fire dampers.</w:t>
      </w:r>
    </w:p>
    <w:p w14:paraId="6FA6D723" w14:textId="77777777" w:rsidR="005F0701" w:rsidRPr="005F0701" w:rsidRDefault="005F0701" w:rsidP="00450F6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77EC8316" w14:textId="77777777" w:rsid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744D2BF9" w14:textId="47B5E618" w:rsid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3.3 ADJUSTING</w:t>
      </w:r>
    </w:p>
    <w:p w14:paraId="62E7971F" w14:textId="7A801EF5" w:rsidR="005F0701" w:rsidRPr="005F0701" w:rsidRDefault="00450F6E" w:rsidP="005F0701">
      <w:pPr>
        <w:pStyle w:val="ListParagraph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After installation, verify diffusers air patterns is as indicated on drawings, or as directed before starting air balance.</w:t>
      </w:r>
    </w:p>
    <w:p w14:paraId="699D5FB8" w14:textId="77777777" w:rsid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015A1625" w14:textId="239042F1" w:rsidR="005F0701" w:rsidRP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END OF SECTION 233713</w:t>
      </w:r>
    </w:p>
    <w:p w14:paraId="4600A5F9" w14:textId="77777777" w:rsidR="005568A1" w:rsidRDefault="005568A1" w:rsidP="00AD1671"/>
    <w:sectPr w:rsidR="005568A1" w:rsidSect="00AD1671">
      <w:footerReference w:type="default" r:id="rId9"/>
      <w:pgSz w:w="12240" w:h="15840"/>
      <w:pgMar w:top="810" w:right="720" w:bottom="108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9C530" w14:textId="77777777" w:rsidR="008C31A3" w:rsidRDefault="008C31A3" w:rsidP="00AD1671">
      <w:pPr>
        <w:spacing w:after="0" w:line="240" w:lineRule="auto"/>
      </w:pPr>
      <w:r>
        <w:separator/>
      </w:r>
    </w:p>
  </w:endnote>
  <w:endnote w:type="continuationSeparator" w:id="0">
    <w:p w14:paraId="6EC9F7F7" w14:textId="77777777" w:rsidR="008C31A3" w:rsidRDefault="008C31A3" w:rsidP="00AD1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0A600" w14:textId="77777777" w:rsidR="00AD1671" w:rsidRDefault="00AD1671" w:rsidP="00AD1671">
    <w:pPr>
      <w:pStyle w:val="Footer"/>
      <w:jc w:val="center"/>
    </w:pPr>
    <w:r>
      <w:t xml:space="preserve">Titus </w:t>
    </w:r>
    <w:r>
      <w:rPr>
        <w:rFonts w:ascii="Arial" w:hAnsi="Arial" w:cs="Arial"/>
        <w:lang w:bidi="he-IL"/>
      </w:rPr>
      <w:t xml:space="preserve">• </w:t>
    </w:r>
    <w:r>
      <w:t>605 Shiloh Rd, Plano TX, 75074 • www.titus-hvac.com</w:t>
    </w:r>
  </w:p>
  <w:p w14:paraId="4600A601" w14:textId="77777777" w:rsidR="00AD1671" w:rsidRDefault="00AD16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B5A93" w14:textId="77777777" w:rsidR="008C31A3" w:rsidRDefault="008C31A3" w:rsidP="00AD1671">
      <w:pPr>
        <w:spacing w:after="0" w:line="240" w:lineRule="auto"/>
      </w:pPr>
      <w:r>
        <w:separator/>
      </w:r>
    </w:p>
  </w:footnote>
  <w:footnote w:type="continuationSeparator" w:id="0">
    <w:p w14:paraId="4E0A5093" w14:textId="77777777" w:rsidR="008C31A3" w:rsidRDefault="008C31A3" w:rsidP="00AD1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3B60"/>
    <w:multiLevelType w:val="hybridMultilevel"/>
    <w:tmpl w:val="C2466C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14002"/>
    <w:multiLevelType w:val="hybridMultilevel"/>
    <w:tmpl w:val="0206E0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E5AD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2504D0A"/>
    <w:multiLevelType w:val="hybridMultilevel"/>
    <w:tmpl w:val="84B457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BA2D33"/>
    <w:multiLevelType w:val="hybridMultilevel"/>
    <w:tmpl w:val="921848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C5D72"/>
    <w:multiLevelType w:val="hybridMultilevel"/>
    <w:tmpl w:val="5A725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D1A0F"/>
    <w:multiLevelType w:val="hybridMultilevel"/>
    <w:tmpl w:val="295053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C7686"/>
    <w:multiLevelType w:val="hybridMultilevel"/>
    <w:tmpl w:val="7E12E4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B8374F"/>
    <w:multiLevelType w:val="multilevel"/>
    <w:tmpl w:val="3858E6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911116B"/>
    <w:multiLevelType w:val="hybridMultilevel"/>
    <w:tmpl w:val="D27450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B625F"/>
    <w:multiLevelType w:val="hybridMultilevel"/>
    <w:tmpl w:val="7312FA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67E71"/>
    <w:multiLevelType w:val="multilevel"/>
    <w:tmpl w:val="00342D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F71454F"/>
    <w:multiLevelType w:val="hybridMultilevel"/>
    <w:tmpl w:val="5EA8D2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2056F"/>
    <w:multiLevelType w:val="hybridMultilevel"/>
    <w:tmpl w:val="C2466C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73D54"/>
    <w:multiLevelType w:val="hybridMultilevel"/>
    <w:tmpl w:val="7312FA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7313B"/>
    <w:multiLevelType w:val="hybridMultilevel"/>
    <w:tmpl w:val="CE66A49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44296D"/>
    <w:multiLevelType w:val="hybridMultilevel"/>
    <w:tmpl w:val="432C6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06B31"/>
    <w:multiLevelType w:val="hybridMultilevel"/>
    <w:tmpl w:val="EF0641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4"/>
  </w:num>
  <w:num w:numId="5">
    <w:abstractNumId w:val="15"/>
  </w:num>
  <w:num w:numId="6">
    <w:abstractNumId w:val="9"/>
  </w:num>
  <w:num w:numId="7">
    <w:abstractNumId w:val="14"/>
  </w:num>
  <w:num w:numId="8">
    <w:abstractNumId w:val="1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  <w:num w:numId="13">
    <w:abstractNumId w:val="12"/>
  </w:num>
  <w:num w:numId="14">
    <w:abstractNumId w:val="6"/>
  </w:num>
  <w:num w:numId="15">
    <w:abstractNumId w:val="13"/>
  </w:num>
  <w:num w:numId="16">
    <w:abstractNumId w:val="0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71"/>
    <w:rsid w:val="00014A2C"/>
    <w:rsid w:val="000337DB"/>
    <w:rsid w:val="0005712D"/>
    <w:rsid w:val="000D70A1"/>
    <w:rsid w:val="00124CA2"/>
    <w:rsid w:val="00134F8A"/>
    <w:rsid w:val="00153AE3"/>
    <w:rsid w:val="00162F2E"/>
    <w:rsid w:val="0019301F"/>
    <w:rsid w:val="00197833"/>
    <w:rsid w:val="00205EA8"/>
    <w:rsid w:val="0021235F"/>
    <w:rsid w:val="00213857"/>
    <w:rsid w:val="002316CE"/>
    <w:rsid w:val="0023495C"/>
    <w:rsid w:val="00244F89"/>
    <w:rsid w:val="00273200"/>
    <w:rsid w:val="002B496F"/>
    <w:rsid w:val="002B4A9B"/>
    <w:rsid w:val="002E3F6E"/>
    <w:rsid w:val="002E6182"/>
    <w:rsid w:val="00390CD8"/>
    <w:rsid w:val="003B49DC"/>
    <w:rsid w:val="00402C01"/>
    <w:rsid w:val="00444213"/>
    <w:rsid w:val="00444DED"/>
    <w:rsid w:val="00450F6E"/>
    <w:rsid w:val="00456726"/>
    <w:rsid w:val="0046265E"/>
    <w:rsid w:val="004712F3"/>
    <w:rsid w:val="00485E88"/>
    <w:rsid w:val="004973A1"/>
    <w:rsid w:val="004F7DEE"/>
    <w:rsid w:val="00502167"/>
    <w:rsid w:val="00511523"/>
    <w:rsid w:val="00532719"/>
    <w:rsid w:val="00550360"/>
    <w:rsid w:val="005568A1"/>
    <w:rsid w:val="00592913"/>
    <w:rsid w:val="005F0701"/>
    <w:rsid w:val="005F7949"/>
    <w:rsid w:val="006007B3"/>
    <w:rsid w:val="00601963"/>
    <w:rsid w:val="00610E3D"/>
    <w:rsid w:val="00621B69"/>
    <w:rsid w:val="006574FF"/>
    <w:rsid w:val="0067065B"/>
    <w:rsid w:val="00694D5A"/>
    <w:rsid w:val="006B4F51"/>
    <w:rsid w:val="00707FC9"/>
    <w:rsid w:val="00750787"/>
    <w:rsid w:val="00753E00"/>
    <w:rsid w:val="007825E1"/>
    <w:rsid w:val="007C04B5"/>
    <w:rsid w:val="007C27D3"/>
    <w:rsid w:val="0080319A"/>
    <w:rsid w:val="00814000"/>
    <w:rsid w:val="00831312"/>
    <w:rsid w:val="00852FAE"/>
    <w:rsid w:val="008973A2"/>
    <w:rsid w:val="008C31A3"/>
    <w:rsid w:val="008E1C6A"/>
    <w:rsid w:val="008E5538"/>
    <w:rsid w:val="009231F4"/>
    <w:rsid w:val="009254BC"/>
    <w:rsid w:val="009332EF"/>
    <w:rsid w:val="0094426D"/>
    <w:rsid w:val="00960373"/>
    <w:rsid w:val="00990094"/>
    <w:rsid w:val="00A1791F"/>
    <w:rsid w:val="00A664A1"/>
    <w:rsid w:val="00AD1671"/>
    <w:rsid w:val="00B207A5"/>
    <w:rsid w:val="00B63610"/>
    <w:rsid w:val="00BC26E3"/>
    <w:rsid w:val="00C02B0B"/>
    <w:rsid w:val="00C36D94"/>
    <w:rsid w:val="00C86DF9"/>
    <w:rsid w:val="00C87A13"/>
    <w:rsid w:val="00CA05FC"/>
    <w:rsid w:val="00CC640B"/>
    <w:rsid w:val="00CC7E4B"/>
    <w:rsid w:val="00CE0602"/>
    <w:rsid w:val="00CF2E87"/>
    <w:rsid w:val="00CF447F"/>
    <w:rsid w:val="00D151B5"/>
    <w:rsid w:val="00D23428"/>
    <w:rsid w:val="00D341F3"/>
    <w:rsid w:val="00D60D35"/>
    <w:rsid w:val="00E13FEE"/>
    <w:rsid w:val="00E206B6"/>
    <w:rsid w:val="00E35174"/>
    <w:rsid w:val="00E6225A"/>
    <w:rsid w:val="00E80A4B"/>
    <w:rsid w:val="00E90E9B"/>
    <w:rsid w:val="00EE21BF"/>
    <w:rsid w:val="00F07E92"/>
    <w:rsid w:val="00F36010"/>
    <w:rsid w:val="00F46EE8"/>
    <w:rsid w:val="00F93BCD"/>
    <w:rsid w:val="00F97E44"/>
    <w:rsid w:val="00FD025F"/>
    <w:rsid w:val="00FD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600A5E7"/>
  <w15:docId w15:val="{E223EBA2-6ABA-406A-88CF-71ABB83B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6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1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671"/>
  </w:style>
  <w:style w:type="paragraph" w:styleId="Footer">
    <w:name w:val="footer"/>
    <w:basedOn w:val="Normal"/>
    <w:link w:val="FooterChar"/>
    <w:uiPriority w:val="99"/>
    <w:unhideWhenUsed/>
    <w:rsid w:val="00AD1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671"/>
  </w:style>
  <w:style w:type="table" w:styleId="TableGrid">
    <w:name w:val="Table Grid"/>
    <w:basedOn w:val="TableNormal"/>
    <w:uiPriority w:val="59"/>
    <w:rsid w:val="00033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37DB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5712D"/>
  </w:style>
  <w:style w:type="character" w:customStyle="1" w:styleId="DateChar">
    <w:name w:val="Date Char"/>
    <w:basedOn w:val="DefaultParagraphFont"/>
    <w:link w:val="Date"/>
    <w:uiPriority w:val="99"/>
    <w:semiHidden/>
    <w:rsid w:val="0005712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68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68A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04DB4-4CB9-49E5-B4AF-F582504A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 System Components</Company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Sivie, Jenny</dc:creator>
  <cp:lastModifiedBy>Matthew B Mclaurin</cp:lastModifiedBy>
  <cp:revision>14</cp:revision>
  <cp:lastPrinted>2014-08-26T14:06:00Z</cp:lastPrinted>
  <dcterms:created xsi:type="dcterms:W3CDTF">2018-03-23T19:04:00Z</dcterms:created>
  <dcterms:modified xsi:type="dcterms:W3CDTF">2020-01-02T17:18:00Z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e01c0c-f9b3-4dc4-af0b-a82110cc37cd_Enabled">
    <vt:lpwstr>True</vt:lpwstr>
  </property>
  <property fmtid="{D5CDD505-2E9C-101B-9397-08002B2CF9AE}" pid="3" name="MSIP_Label_6be01c0c-f9b3-4dc4-af0b-a82110cc37cd_SiteId">
    <vt:lpwstr>a1f1e214-7ded-45b6-81a1-9e8ae3459641</vt:lpwstr>
  </property>
  <property fmtid="{D5CDD505-2E9C-101B-9397-08002B2CF9AE}" pid="4" name="MSIP_Label_6be01c0c-f9b3-4dc4-af0b-a82110cc37cd_Ref">
    <vt:lpwstr>https://api.informationprotection.azure.com/api/a1f1e214-7ded-45b6-81a1-9e8ae3459641</vt:lpwstr>
  </property>
  <property fmtid="{D5CDD505-2E9C-101B-9397-08002B2CF9AE}" pid="5" name="MSIP_Label_6be01c0c-f9b3-4dc4-af0b-a82110cc37cd_SetBy">
    <vt:lpwstr>cmclaum6@jci.com</vt:lpwstr>
  </property>
  <property fmtid="{D5CDD505-2E9C-101B-9397-08002B2CF9AE}" pid="6" name="MSIP_Label_6be01c0c-f9b3-4dc4-af0b-a82110cc37cd_SetDate">
    <vt:lpwstr>2018-03-23T13:32:54.3705742-05:00</vt:lpwstr>
  </property>
  <property fmtid="{D5CDD505-2E9C-101B-9397-08002B2CF9AE}" pid="7" name="MSIP_Label_6be01c0c-f9b3-4dc4-af0b-a82110cc37cd_Name">
    <vt:lpwstr>Internal </vt:lpwstr>
  </property>
  <property fmtid="{D5CDD505-2E9C-101B-9397-08002B2CF9AE}" pid="8" name="MSIP_Label_6be01c0c-f9b3-4dc4-af0b-a82110cc37cd_Application">
    <vt:lpwstr>Microsoft Azure Information Protection</vt:lpwstr>
  </property>
  <property fmtid="{D5CDD505-2E9C-101B-9397-08002B2CF9AE}" pid="9" name="MSIP_Label_6be01c0c-f9b3-4dc4-af0b-a82110cc37cd_Extended_MSFT_Method">
    <vt:lpwstr>Automatic</vt:lpwstr>
  </property>
  <property fmtid="{D5CDD505-2E9C-101B-9397-08002B2CF9AE}" pid="10" name="Information Classification">
    <vt:lpwstr>Internal </vt:lpwstr>
  </property>
</Properties>
</file>